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B85F" w14:textId="774802CD" w:rsidR="00CA65EB" w:rsidRPr="00013AC4" w:rsidRDefault="00F54F3C" w:rsidP="007D1A2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9"/>
      <w:bookmarkStart w:id="1" w:name="OLE_LINK10"/>
      <w:bookmarkStart w:id="2" w:name="OLE_LINK49"/>
      <w:bookmarkStart w:id="3" w:name="OLE_LINK50"/>
      <w:r>
        <w:rPr>
          <w:rFonts w:ascii="Arial" w:hAnsi="Arial" w:cs="Arial"/>
          <w:b/>
          <w:sz w:val="36"/>
          <w:szCs w:val="36"/>
        </w:rPr>
        <w:t xml:space="preserve">APROCTA </w:t>
      </w:r>
      <w:r w:rsidR="00370B52">
        <w:rPr>
          <w:rFonts w:ascii="Arial" w:hAnsi="Arial" w:cs="Arial"/>
          <w:b/>
          <w:sz w:val="36"/>
          <w:szCs w:val="36"/>
        </w:rPr>
        <w:t>denuncia</w:t>
      </w:r>
      <w:r>
        <w:rPr>
          <w:rFonts w:ascii="Arial" w:hAnsi="Arial" w:cs="Arial"/>
          <w:b/>
          <w:sz w:val="36"/>
          <w:szCs w:val="36"/>
        </w:rPr>
        <w:t xml:space="preserve"> la decisión de SENASA de </w:t>
      </w:r>
      <w:r w:rsidR="00F709E6">
        <w:rPr>
          <w:rFonts w:ascii="Arial" w:hAnsi="Arial" w:cs="Arial"/>
          <w:b/>
          <w:sz w:val="36"/>
          <w:szCs w:val="36"/>
        </w:rPr>
        <w:t>limitar</w:t>
      </w:r>
      <w:r>
        <w:rPr>
          <w:rFonts w:ascii="Arial" w:hAnsi="Arial" w:cs="Arial"/>
          <w:b/>
          <w:sz w:val="36"/>
          <w:szCs w:val="36"/>
        </w:rPr>
        <w:t xml:space="preserve"> el desarrollo profesional de </w:t>
      </w:r>
      <w:r w:rsidR="00714728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>controladores aéreos en activo</w:t>
      </w:r>
    </w:p>
    <w:p w14:paraId="1DD95760" w14:textId="77777777" w:rsidR="00F86740" w:rsidRDefault="00F86740" w:rsidP="007D1A2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0FD7B6" w14:textId="77777777" w:rsidR="007D1A20" w:rsidRPr="00F54F3C" w:rsidRDefault="007D1A20" w:rsidP="007D1A2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bookmarkEnd w:id="0"/>
    <w:bookmarkEnd w:id="1"/>
    <w:p w14:paraId="722F323A" w14:textId="3DC130D5" w:rsidR="00901DC8" w:rsidRDefault="00CA65EB" w:rsidP="007D1A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65EB">
        <w:rPr>
          <w:rFonts w:ascii="Arial" w:hAnsi="Arial" w:cs="Arial"/>
          <w:b/>
          <w:sz w:val="24"/>
          <w:szCs w:val="24"/>
        </w:rPr>
        <w:t>La asociación profesional de controladores aéreos españoles lamenta la discriminación, por parte de SENASA</w:t>
      </w:r>
      <w:r w:rsidR="007D1A20">
        <w:rPr>
          <w:rFonts w:ascii="Arial" w:hAnsi="Arial" w:cs="Arial"/>
          <w:b/>
          <w:sz w:val="24"/>
          <w:szCs w:val="24"/>
        </w:rPr>
        <w:t xml:space="preserve">, de </w:t>
      </w:r>
      <w:r w:rsidR="0041335B">
        <w:rPr>
          <w:rFonts w:ascii="Arial" w:hAnsi="Arial" w:cs="Arial"/>
          <w:b/>
          <w:sz w:val="24"/>
          <w:szCs w:val="24"/>
        </w:rPr>
        <w:t>aquellos</w:t>
      </w:r>
      <w:r w:rsidR="00F709E6">
        <w:rPr>
          <w:rFonts w:ascii="Arial" w:hAnsi="Arial" w:cs="Arial"/>
          <w:b/>
          <w:sz w:val="24"/>
          <w:szCs w:val="24"/>
        </w:rPr>
        <w:t xml:space="preserve"> </w:t>
      </w:r>
      <w:r w:rsidR="007D1A20">
        <w:rPr>
          <w:rFonts w:ascii="Arial" w:hAnsi="Arial" w:cs="Arial"/>
          <w:b/>
          <w:sz w:val="24"/>
          <w:szCs w:val="24"/>
        </w:rPr>
        <w:t>controladores</w:t>
      </w:r>
      <w:r w:rsidR="007D1A20" w:rsidRPr="007D1A20">
        <w:t xml:space="preserve"> </w:t>
      </w:r>
      <w:r w:rsidR="00F709E6">
        <w:rPr>
          <w:rFonts w:ascii="Arial" w:hAnsi="Arial" w:cs="Arial"/>
          <w:b/>
          <w:sz w:val="24"/>
          <w:szCs w:val="24"/>
        </w:rPr>
        <w:t>que prestan</w:t>
      </w:r>
      <w:r w:rsidR="007D1A20">
        <w:rPr>
          <w:rFonts w:ascii="Arial" w:hAnsi="Arial" w:cs="Arial"/>
          <w:b/>
          <w:sz w:val="24"/>
          <w:szCs w:val="24"/>
        </w:rPr>
        <w:t xml:space="preserve"> servicio</w:t>
      </w:r>
      <w:r w:rsidR="007D1A20" w:rsidRPr="007D1A20">
        <w:rPr>
          <w:rFonts w:ascii="Arial" w:hAnsi="Arial" w:cs="Arial"/>
          <w:b/>
          <w:sz w:val="24"/>
          <w:szCs w:val="24"/>
        </w:rPr>
        <w:t xml:space="preserve"> en dependencias españolas</w:t>
      </w:r>
      <w:r w:rsidR="007D1A2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1DC8">
        <w:rPr>
          <w:rFonts w:ascii="Arial" w:hAnsi="Arial" w:cs="Arial"/>
          <w:b/>
          <w:sz w:val="24"/>
          <w:szCs w:val="24"/>
        </w:rPr>
        <w:t xml:space="preserve">al establecer sus requisitos de acceso al </w:t>
      </w:r>
      <w:r w:rsidRPr="00CA65EB">
        <w:rPr>
          <w:rFonts w:ascii="Arial" w:hAnsi="Arial" w:cs="Arial"/>
          <w:b/>
          <w:sz w:val="24"/>
          <w:szCs w:val="24"/>
        </w:rPr>
        <w:t xml:space="preserve">‘Curso de formación inicial de controlador </w:t>
      </w:r>
      <w:r w:rsidR="006D4F08">
        <w:rPr>
          <w:rFonts w:ascii="Arial" w:hAnsi="Arial" w:cs="Arial"/>
          <w:b/>
          <w:sz w:val="24"/>
          <w:szCs w:val="24"/>
        </w:rPr>
        <w:t>de torre, aproximación y ruta’</w:t>
      </w:r>
    </w:p>
    <w:p w14:paraId="6418F1FC" w14:textId="77777777" w:rsidR="007D1A20" w:rsidRPr="007D1A20" w:rsidRDefault="007D1A20" w:rsidP="007D1A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0A0D5E" w14:textId="04229EDF" w:rsidR="007D1A20" w:rsidRPr="007D1A20" w:rsidRDefault="005668D9" w:rsidP="007D1A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68D9">
        <w:rPr>
          <w:rFonts w:ascii="Arial" w:hAnsi="Arial" w:cs="Arial"/>
          <w:b/>
          <w:sz w:val="24"/>
          <w:szCs w:val="24"/>
        </w:rPr>
        <w:t>APROCTA ha solicitado a SEN</w:t>
      </w:r>
      <w:r w:rsidR="007D1A20">
        <w:rPr>
          <w:rFonts w:ascii="Arial" w:hAnsi="Arial" w:cs="Arial"/>
          <w:b/>
          <w:sz w:val="24"/>
          <w:szCs w:val="24"/>
        </w:rPr>
        <w:t>A</w:t>
      </w:r>
      <w:r w:rsidRPr="005668D9">
        <w:rPr>
          <w:rFonts w:ascii="Arial" w:hAnsi="Arial" w:cs="Arial"/>
          <w:b/>
          <w:sz w:val="24"/>
          <w:szCs w:val="24"/>
        </w:rPr>
        <w:t xml:space="preserve">SA </w:t>
      </w:r>
      <w:r w:rsidR="007D1A20">
        <w:rPr>
          <w:rFonts w:ascii="Arial" w:hAnsi="Arial" w:cs="Arial"/>
          <w:b/>
          <w:sz w:val="24"/>
          <w:szCs w:val="24"/>
        </w:rPr>
        <w:t>que se replantee</w:t>
      </w:r>
      <w:r w:rsidR="007D1A20" w:rsidRPr="007D1A20">
        <w:rPr>
          <w:rFonts w:ascii="Arial" w:hAnsi="Arial" w:cs="Arial"/>
          <w:b/>
          <w:sz w:val="24"/>
          <w:szCs w:val="24"/>
        </w:rPr>
        <w:t xml:space="preserve"> los requisitos de acceso al curso ofertado, modificándolos para permitir la incorporación de </w:t>
      </w:r>
      <w:r w:rsidR="00F709E6">
        <w:rPr>
          <w:rFonts w:ascii="Arial" w:hAnsi="Arial" w:cs="Arial"/>
          <w:b/>
          <w:sz w:val="24"/>
          <w:szCs w:val="24"/>
        </w:rPr>
        <w:t xml:space="preserve">los </w:t>
      </w:r>
      <w:r w:rsidR="007D1A20" w:rsidRPr="007D1A20">
        <w:rPr>
          <w:rFonts w:ascii="Arial" w:hAnsi="Arial" w:cs="Arial"/>
          <w:b/>
          <w:sz w:val="24"/>
          <w:szCs w:val="24"/>
        </w:rPr>
        <w:t>prof</w:t>
      </w:r>
      <w:r w:rsidR="007D1A20">
        <w:rPr>
          <w:rFonts w:ascii="Arial" w:hAnsi="Arial" w:cs="Arial"/>
          <w:b/>
          <w:sz w:val="24"/>
          <w:szCs w:val="24"/>
        </w:rPr>
        <w:t>esionales actualmente excluidos</w:t>
      </w:r>
    </w:p>
    <w:p w14:paraId="2C0838EC" w14:textId="77777777" w:rsidR="007D1A20" w:rsidRPr="007D1A20" w:rsidRDefault="007D1A20" w:rsidP="007D1A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8FBB1C" w14:textId="3F3586BC" w:rsidR="007D1A20" w:rsidRDefault="007D1A20" w:rsidP="007D1A2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curso, lejos de ser una formación más, es una de las puerta</w:t>
      </w:r>
      <w:r w:rsidR="00F709E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acceso al desarrollo profesional de estos controladores aéreos</w:t>
      </w:r>
    </w:p>
    <w:p w14:paraId="7DDE5FCF" w14:textId="77777777" w:rsidR="007D1A20" w:rsidRDefault="007D1A20" w:rsidP="007D1A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468A1D" w14:textId="77777777" w:rsidR="007D1A20" w:rsidRPr="007D1A20" w:rsidRDefault="007D1A20" w:rsidP="007D1A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387EE7" w14:textId="411A2DBB" w:rsidR="007D1A20" w:rsidRDefault="00643247" w:rsidP="007D1A2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370B52">
        <w:rPr>
          <w:rFonts w:ascii="Arial" w:hAnsi="Arial" w:cs="Arial"/>
          <w:b/>
          <w:sz w:val="24"/>
          <w:szCs w:val="24"/>
        </w:rPr>
        <w:t>Madrid</w:t>
      </w:r>
      <w:r w:rsidR="00EE3669" w:rsidRPr="00370B52">
        <w:rPr>
          <w:rFonts w:ascii="Arial" w:hAnsi="Arial" w:cs="Arial"/>
          <w:b/>
          <w:sz w:val="24"/>
          <w:szCs w:val="24"/>
        </w:rPr>
        <w:t xml:space="preserve">, </w:t>
      </w:r>
      <w:r w:rsidR="00E66C9A">
        <w:rPr>
          <w:rFonts w:ascii="Arial" w:hAnsi="Arial" w:cs="Arial"/>
          <w:b/>
          <w:sz w:val="24"/>
          <w:szCs w:val="24"/>
        </w:rPr>
        <w:t>18</w:t>
      </w:r>
      <w:r w:rsidR="00EE3669" w:rsidRPr="00370B52">
        <w:rPr>
          <w:rFonts w:ascii="Arial" w:hAnsi="Arial" w:cs="Arial"/>
          <w:b/>
          <w:sz w:val="24"/>
          <w:szCs w:val="24"/>
        </w:rPr>
        <w:t xml:space="preserve"> de </w:t>
      </w:r>
      <w:r w:rsidR="00370B52" w:rsidRPr="00370B52">
        <w:rPr>
          <w:rFonts w:ascii="Arial" w:hAnsi="Arial" w:cs="Arial"/>
          <w:b/>
          <w:sz w:val="24"/>
          <w:szCs w:val="24"/>
        </w:rPr>
        <w:t>abril</w:t>
      </w:r>
      <w:r w:rsidR="000D1729" w:rsidRPr="00370B52">
        <w:rPr>
          <w:rFonts w:ascii="Arial" w:hAnsi="Arial" w:cs="Arial"/>
          <w:b/>
          <w:sz w:val="24"/>
          <w:szCs w:val="24"/>
        </w:rPr>
        <w:t xml:space="preserve"> de 2016</w:t>
      </w:r>
      <w:r w:rsidR="00EE3669" w:rsidRPr="00370B52">
        <w:rPr>
          <w:rFonts w:ascii="Arial" w:hAnsi="Arial" w:cs="Arial"/>
          <w:b/>
          <w:sz w:val="24"/>
          <w:szCs w:val="24"/>
        </w:rPr>
        <w:t>.</w:t>
      </w:r>
      <w:r w:rsidR="00EE3669" w:rsidRPr="00013AC4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  <w:r w:rsidR="00F66D21" w:rsidRPr="00F66D21">
        <w:rPr>
          <w:rFonts w:ascii="Arial" w:eastAsiaTheme="minorEastAsia" w:hAnsi="Arial" w:cs="Arial"/>
          <w:sz w:val="24"/>
          <w:szCs w:val="24"/>
          <w:lang w:eastAsia="es-ES"/>
        </w:rPr>
        <w:t xml:space="preserve">La Asociación Profesional de Controladores de Tránsito Aéreo, APROCTA, </w:t>
      </w:r>
      <w:r w:rsidR="00623BE4">
        <w:rPr>
          <w:rFonts w:ascii="Arial" w:eastAsiaTheme="minorEastAsia" w:hAnsi="Arial" w:cs="Arial"/>
          <w:sz w:val="24"/>
          <w:szCs w:val="24"/>
          <w:lang w:eastAsia="es-ES"/>
        </w:rPr>
        <w:t xml:space="preserve">lamenta la discriminación, a su juicio, sin aparente justificación objetiva o razonable, de controladores aéreos en activo </w:t>
      </w:r>
      <w:r w:rsidR="00CA65EB">
        <w:rPr>
          <w:rFonts w:ascii="Arial" w:eastAsiaTheme="minorEastAsia" w:hAnsi="Arial" w:cs="Arial"/>
          <w:sz w:val="24"/>
          <w:szCs w:val="24"/>
          <w:lang w:eastAsia="es-ES"/>
        </w:rPr>
        <w:t xml:space="preserve">por parte de SENASA (Servicios y Estudios para la Navegación Aérea y la Seguridad Aeronáutica). </w:t>
      </w:r>
    </w:p>
    <w:p w14:paraId="245927C4" w14:textId="77777777" w:rsidR="00F709E6" w:rsidRDefault="00F709E6" w:rsidP="007D1A2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14:paraId="48691E49" w14:textId="35320B8B" w:rsidR="007D1A20" w:rsidRDefault="00CA65EB" w:rsidP="00F709E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>
        <w:rPr>
          <w:rFonts w:ascii="Arial" w:eastAsiaTheme="minorEastAsia" w:hAnsi="Arial" w:cs="Arial"/>
          <w:sz w:val="24"/>
          <w:szCs w:val="24"/>
          <w:lang w:eastAsia="es-ES"/>
        </w:rPr>
        <w:t xml:space="preserve">Esta empresa </w:t>
      </w:r>
      <w:bookmarkStart w:id="4" w:name="_GoBack"/>
      <w:bookmarkEnd w:id="4"/>
      <w:r>
        <w:rPr>
          <w:rFonts w:ascii="Arial" w:eastAsiaTheme="minorEastAsia" w:hAnsi="Arial" w:cs="Arial"/>
          <w:sz w:val="24"/>
          <w:szCs w:val="24"/>
          <w:lang w:eastAsia="es-ES"/>
        </w:rPr>
        <w:t>dependiente d</w:t>
      </w:r>
      <w:r w:rsidR="00EE6454">
        <w:rPr>
          <w:rFonts w:ascii="Arial" w:eastAsiaTheme="minorEastAsia" w:hAnsi="Arial" w:cs="Arial"/>
          <w:sz w:val="24"/>
          <w:szCs w:val="24"/>
          <w:lang w:eastAsia="es-ES"/>
        </w:rPr>
        <w:t xml:space="preserve">el Ministerio de Fomento convocó hace unos días </w:t>
      </w:r>
      <w:r>
        <w:rPr>
          <w:rFonts w:ascii="Arial" w:eastAsiaTheme="minorEastAsia" w:hAnsi="Arial" w:cs="Arial"/>
          <w:sz w:val="24"/>
          <w:szCs w:val="24"/>
          <w:lang w:eastAsia="es-ES"/>
        </w:rPr>
        <w:t>el módulo 2 de su ‘</w:t>
      </w:r>
      <w:r w:rsidRPr="00CA65EB">
        <w:rPr>
          <w:rFonts w:ascii="Arial" w:eastAsiaTheme="minorEastAsia" w:hAnsi="Arial" w:cs="Arial"/>
          <w:sz w:val="24"/>
          <w:szCs w:val="24"/>
          <w:lang w:eastAsia="es-ES"/>
        </w:rPr>
        <w:t xml:space="preserve">Curso de formación inicial de controlador de torre, aproximación y ruta’, </w:t>
      </w:r>
      <w:r w:rsidR="006D4F08">
        <w:rPr>
          <w:rFonts w:ascii="Arial" w:eastAsiaTheme="minorEastAsia" w:hAnsi="Arial" w:cs="Arial"/>
          <w:sz w:val="24"/>
          <w:szCs w:val="24"/>
          <w:lang w:eastAsia="es-ES"/>
        </w:rPr>
        <w:t xml:space="preserve">cuyo plazo de presentación de inscripciones </w:t>
      </w:r>
      <w:r w:rsidR="00E66C9A">
        <w:rPr>
          <w:rFonts w:ascii="Arial" w:eastAsiaTheme="minorEastAsia" w:hAnsi="Arial" w:cs="Arial"/>
          <w:sz w:val="24"/>
          <w:szCs w:val="24"/>
          <w:lang w:eastAsia="es-ES"/>
        </w:rPr>
        <w:t>terminó</w:t>
      </w:r>
      <w:r w:rsidR="006D4F08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E66C9A">
        <w:rPr>
          <w:rFonts w:ascii="Arial" w:eastAsiaTheme="minorEastAsia" w:hAnsi="Arial" w:cs="Arial"/>
          <w:sz w:val="24"/>
          <w:szCs w:val="24"/>
          <w:lang w:eastAsia="es-ES"/>
        </w:rPr>
        <w:t>la semana pasada</w:t>
      </w:r>
      <w:r w:rsidR="006D4F08">
        <w:rPr>
          <w:rFonts w:ascii="Arial" w:eastAsiaTheme="minorEastAsia" w:hAnsi="Arial" w:cs="Arial"/>
          <w:sz w:val="24"/>
          <w:szCs w:val="24"/>
          <w:lang w:eastAsia="es-ES"/>
        </w:rPr>
        <w:t xml:space="preserve">, </w:t>
      </w:r>
      <w:r w:rsidRPr="00CA65EB">
        <w:rPr>
          <w:rFonts w:ascii="Arial" w:eastAsiaTheme="minorEastAsia" w:hAnsi="Arial" w:cs="Arial"/>
          <w:sz w:val="24"/>
          <w:szCs w:val="24"/>
          <w:lang w:eastAsia="es-ES"/>
        </w:rPr>
        <w:t>especificando como requisito de acceso “</w:t>
      </w:r>
      <w:r w:rsidRPr="00FF5D7C">
        <w:rPr>
          <w:rFonts w:ascii="Arial" w:eastAsiaTheme="minorEastAsia" w:hAnsi="Arial" w:cs="Arial"/>
          <w:i/>
          <w:sz w:val="24"/>
          <w:szCs w:val="24"/>
          <w:lang w:eastAsia="es-ES"/>
        </w:rPr>
        <w:t>no estar prestando servicios como controlador de tránsito aéreo, operador AFIS u operador del Servicio de Dirección de Plataforma (SDP) en dependencias española</w:t>
      </w:r>
      <w:r w:rsidR="001C68BF">
        <w:rPr>
          <w:rFonts w:ascii="Arial" w:eastAsiaTheme="minorEastAsia" w:hAnsi="Arial" w:cs="Arial"/>
          <w:i/>
          <w:sz w:val="24"/>
          <w:szCs w:val="24"/>
          <w:lang w:eastAsia="es-ES"/>
        </w:rPr>
        <w:t>s</w:t>
      </w:r>
      <w:r w:rsidRPr="00CA65EB">
        <w:rPr>
          <w:rFonts w:ascii="Arial" w:eastAsiaTheme="minorEastAsia" w:hAnsi="Arial" w:cs="Arial"/>
          <w:sz w:val="24"/>
          <w:szCs w:val="24"/>
          <w:lang w:eastAsia="es-ES"/>
        </w:rPr>
        <w:t xml:space="preserve">”.  </w:t>
      </w:r>
    </w:p>
    <w:p w14:paraId="5E3C0F0C" w14:textId="77777777" w:rsidR="00F709E6" w:rsidRPr="00F709E6" w:rsidRDefault="00F709E6" w:rsidP="00F709E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14:paraId="0687795F" w14:textId="14F78CDE" w:rsidR="00127B1C" w:rsidRDefault="0007186B" w:rsidP="000718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sentido, APROC</w:t>
      </w:r>
      <w:r w:rsidR="006D4F08">
        <w:rPr>
          <w:rFonts w:ascii="Arial" w:hAnsi="Arial" w:cs="Arial"/>
          <w:sz w:val="24"/>
          <w:szCs w:val="24"/>
        </w:rPr>
        <w:t>TA no entiende la resolución de</w:t>
      </w:r>
      <w:r>
        <w:rPr>
          <w:rFonts w:ascii="Arial" w:hAnsi="Arial" w:cs="Arial"/>
          <w:sz w:val="24"/>
          <w:szCs w:val="24"/>
        </w:rPr>
        <w:t xml:space="preserve"> SENASA de rechazar a controladores aéreos </w:t>
      </w:r>
      <w:r w:rsidR="007D1A20">
        <w:rPr>
          <w:rFonts w:ascii="Arial" w:hAnsi="Arial" w:cs="Arial"/>
          <w:sz w:val="24"/>
          <w:szCs w:val="24"/>
        </w:rPr>
        <w:t>actualmente prestando servicio</w:t>
      </w:r>
      <w:r w:rsidR="00127B1C" w:rsidRPr="00127B1C">
        <w:rPr>
          <w:rFonts w:ascii="Arial" w:hAnsi="Arial" w:cs="Arial"/>
          <w:sz w:val="24"/>
          <w:szCs w:val="24"/>
        </w:rPr>
        <w:t xml:space="preserve"> en dependencias españolas </w:t>
      </w:r>
      <w:r>
        <w:rPr>
          <w:rFonts w:ascii="Arial" w:hAnsi="Arial" w:cs="Arial"/>
          <w:sz w:val="24"/>
          <w:szCs w:val="24"/>
        </w:rPr>
        <w:t xml:space="preserve">que deseen </w:t>
      </w:r>
      <w:r w:rsidR="00127B1C">
        <w:rPr>
          <w:rFonts w:ascii="Arial" w:hAnsi="Arial" w:cs="Arial"/>
          <w:sz w:val="24"/>
          <w:szCs w:val="24"/>
        </w:rPr>
        <w:t>profundizar y aumentar su</w:t>
      </w:r>
      <w:r>
        <w:rPr>
          <w:rFonts w:ascii="Arial" w:hAnsi="Arial" w:cs="Arial"/>
          <w:sz w:val="24"/>
          <w:szCs w:val="24"/>
        </w:rPr>
        <w:t xml:space="preserve"> </w:t>
      </w:r>
      <w:r w:rsidR="00127B1C">
        <w:rPr>
          <w:rFonts w:ascii="Arial" w:hAnsi="Arial" w:cs="Arial"/>
          <w:sz w:val="24"/>
          <w:szCs w:val="24"/>
        </w:rPr>
        <w:t>formación.</w:t>
      </w:r>
      <w:r w:rsidR="00127B1C" w:rsidRPr="00127B1C">
        <w:t xml:space="preserve"> </w:t>
      </w:r>
      <w:r w:rsidR="00127B1C" w:rsidRPr="00127B1C">
        <w:rPr>
          <w:rFonts w:ascii="Arial" w:hAnsi="Arial" w:cs="Arial"/>
          <w:sz w:val="24"/>
          <w:szCs w:val="24"/>
        </w:rPr>
        <w:t>Este rasgo, en vez de penalizar, debería</w:t>
      </w:r>
      <w:r w:rsidR="00C73CC6">
        <w:rPr>
          <w:rFonts w:ascii="Arial" w:hAnsi="Arial" w:cs="Arial"/>
          <w:sz w:val="24"/>
          <w:szCs w:val="24"/>
        </w:rPr>
        <w:t xml:space="preserve"> ser valorado de forma positiva y</w:t>
      </w:r>
      <w:r w:rsidR="00127B1C" w:rsidRPr="00127B1C">
        <w:rPr>
          <w:rFonts w:ascii="Arial" w:hAnsi="Arial" w:cs="Arial"/>
          <w:sz w:val="24"/>
          <w:szCs w:val="24"/>
        </w:rPr>
        <w:t xml:space="preserve"> en ningún caso suponer una causa de exclusión.</w:t>
      </w:r>
      <w:r w:rsidR="00127B1C">
        <w:rPr>
          <w:rFonts w:ascii="Arial" w:hAnsi="Arial" w:cs="Arial"/>
          <w:sz w:val="24"/>
          <w:szCs w:val="24"/>
        </w:rPr>
        <w:t xml:space="preserve"> </w:t>
      </w:r>
      <w:r w:rsidR="00127B1C" w:rsidRPr="00127B1C">
        <w:rPr>
          <w:rFonts w:ascii="Arial" w:hAnsi="Arial" w:cs="Arial"/>
          <w:sz w:val="24"/>
          <w:szCs w:val="24"/>
        </w:rPr>
        <w:t xml:space="preserve">Por este motivo, desde APROCTA </w:t>
      </w:r>
      <w:r w:rsidR="00127B1C">
        <w:rPr>
          <w:rFonts w:ascii="Arial" w:hAnsi="Arial" w:cs="Arial"/>
          <w:sz w:val="24"/>
          <w:szCs w:val="24"/>
        </w:rPr>
        <w:t>se ha solicitado a SENASA que se replantee</w:t>
      </w:r>
      <w:r w:rsidR="00127B1C" w:rsidRPr="00127B1C">
        <w:rPr>
          <w:rFonts w:ascii="Arial" w:hAnsi="Arial" w:cs="Arial"/>
          <w:sz w:val="24"/>
          <w:szCs w:val="24"/>
        </w:rPr>
        <w:t xml:space="preserve"> los requisitos de acceso al curso ofertado,</w:t>
      </w:r>
      <w:r w:rsidR="00127B1C">
        <w:rPr>
          <w:rFonts w:ascii="Arial" w:hAnsi="Arial" w:cs="Arial"/>
          <w:sz w:val="24"/>
          <w:szCs w:val="24"/>
        </w:rPr>
        <w:t xml:space="preserve"> </w:t>
      </w:r>
      <w:r w:rsidR="00127B1C" w:rsidRPr="00127B1C">
        <w:rPr>
          <w:rFonts w:ascii="Arial" w:hAnsi="Arial" w:cs="Arial"/>
          <w:sz w:val="24"/>
          <w:szCs w:val="24"/>
        </w:rPr>
        <w:t xml:space="preserve">modificándolos para permitir la incorporación de </w:t>
      </w:r>
      <w:r w:rsidR="00127B1C">
        <w:rPr>
          <w:rFonts w:ascii="Arial" w:hAnsi="Arial" w:cs="Arial"/>
          <w:sz w:val="24"/>
          <w:szCs w:val="24"/>
        </w:rPr>
        <w:t>estos profesionales.</w:t>
      </w:r>
    </w:p>
    <w:p w14:paraId="64BB9566" w14:textId="00190917" w:rsidR="00CA65EB" w:rsidRDefault="0007186B" w:rsidP="00F66D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53C3">
        <w:rPr>
          <w:rFonts w:ascii="Arial" w:hAnsi="Arial" w:cs="Arial"/>
          <w:sz w:val="24"/>
          <w:szCs w:val="24"/>
        </w:rPr>
        <w:t>Asimismo</w:t>
      </w:r>
      <w:r w:rsidR="006D4F08" w:rsidRPr="008253C3">
        <w:rPr>
          <w:rFonts w:ascii="Arial" w:hAnsi="Arial" w:cs="Arial"/>
          <w:sz w:val="24"/>
          <w:szCs w:val="24"/>
        </w:rPr>
        <w:t xml:space="preserve">, desde la asociación profesional se </w:t>
      </w:r>
      <w:r w:rsidR="00231B57" w:rsidRPr="008253C3">
        <w:rPr>
          <w:rFonts w:ascii="Arial" w:hAnsi="Arial" w:cs="Arial"/>
          <w:sz w:val="24"/>
          <w:szCs w:val="24"/>
        </w:rPr>
        <w:t>interpreta</w:t>
      </w:r>
      <w:r w:rsidR="006D4F08" w:rsidRPr="008253C3">
        <w:rPr>
          <w:rFonts w:ascii="Arial" w:hAnsi="Arial" w:cs="Arial"/>
          <w:sz w:val="24"/>
          <w:szCs w:val="24"/>
        </w:rPr>
        <w:t xml:space="preserve"> esta restricción como una traba al desarrollo profesional de estos controladores aéreos, limitando </w:t>
      </w:r>
      <w:r w:rsidR="00127B1C">
        <w:rPr>
          <w:rFonts w:ascii="Arial" w:hAnsi="Arial" w:cs="Arial"/>
          <w:sz w:val="24"/>
          <w:szCs w:val="24"/>
        </w:rPr>
        <w:t xml:space="preserve">además </w:t>
      </w:r>
      <w:r w:rsidR="006D4F08" w:rsidRPr="008253C3">
        <w:rPr>
          <w:rFonts w:ascii="Arial" w:hAnsi="Arial" w:cs="Arial"/>
          <w:sz w:val="24"/>
          <w:szCs w:val="24"/>
        </w:rPr>
        <w:t>sus p</w:t>
      </w:r>
      <w:r w:rsidR="000806D0" w:rsidRPr="008253C3">
        <w:rPr>
          <w:rFonts w:ascii="Arial" w:hAnsi="Arial" w:cs="Arial"/>
          <w:sz w:val="24"/>
          <w:szCs w:val="24"/>
        </w:rPr>
        <w:t xml:space="preserve">osibilidades de enriquecer </w:t>
      </w:r>
      <w:r w:rsidR="006D4F08" w:rsidRPr="008253C3">
        <w:rPr>
          <w:rFonts w:ascii="Arial" w:hAnsi="Arial" w:cs="Arial"/>
          <w:sz w:val="24"/>
          <w:szCs w:val="24"/>
        </w:rPr>
        <w:t xml:space="preserve">la profesión </w:t>
      </w:r>
      <w:r w:rsidR="000806D0" w:rsidRPr="008253C3">
        <w:rPr>
          <w:rFonts w:ascii="Arial" w:hAnsi="Arial" w:cs="Arial"/>
          <w:sz w:val="24"/>
          <w:szCs w:val="24"/>
        </w:rPr>
        <w:t xml:space="preserve">y contribuir a la mejora de </w:t>
      </w:r>
      <w:r w:rsidR="000806D0" w:rsidRPr="008253C3">
        <w:rPr>
          <w:rFonts w:ascii="Arial" w:hAnsi="Arial" w:cs="Arial"/>
          <w:sz w:val="24"/>
          <w:szCs w:val="24"/>
        </w:rPr>
        <w:lastRenderedPageBreak/>
        <w:t>los estándares de excelencia y seguridad que deben mantenerse en el sector del transporte y la navegación aérea.</w:t>
      </w:r>
      <w:r w:rsidR="000806D0">
        <w:rPr>
          <w:rFonts w:ascii="Arial" w:hAnsi="Arial" w:cs="Arial"/>
          <w:sz w:val="24"/>
          <w:szCs w:val="24"/>
        </w:rPr>
        <w:t xml:space="preserve"> </w:t>
      </w:r>
    </w:p>
    <w:p w14:paraId="03C7DB6A" w14:textId="5210FD5A" w:rsidR="00F86740" w:rsidRPr="00013AC4" w:rsidRDefault="002565B8" w:rsidP="00F8674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3AC4">
        <w:rPr>
          <w:rFonts w:ascii="Arial" w:hAnsi="Arial" w:cs="Arial"/>
          <w:b/>
          <w:sz w:val="24"/>
          <w:szCs w:val="24"/>
        </w:rPr>
        <w:t>Aprocta, Asociación Profesional de Controladores de Tránsito Aéreo</w:t>
      </w:r>
    </w:p>
    <w:p w14:paraId="50EEE9A6" w14:textId="70D45363" w:rsidR="00D95630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AC4">
        <w:rPr>
          <w:rFonts w:ascii="Arial" w:hAnsi="Arial" w:cs="Arial"/>
          <w:sz w:val="24"/>
          <w:szCs w:val="24"/>
        </w:rPr>
        <w:t>Aprocta es la asociación</w:t>
      </w:r>
      <w:r w:rsidR="00013AC4">
        <w:rPr>
          <w:rFonts w:ascii="Arial" w:hAnsi="Arial" w:cs="Arial"/>
          <w:sz w:val="24"/>
          <w:szCs w:val="24"/>
        </w:rPr>
        <w:t xml:space="preserve"> profesional</w:t>
      </w:r>
      <w:r w:rsidRPr="00013AC4">
        <w:rPr>
          <w:rFonts w:ascii="Arial" w:hAnsi="Arial" w:cs="Arial"/>
          <w:sz w:val="24"/>
          <w:szCs w:val="24"/>
        </w:rPr>
        <w:t xml:space="preserve"> de</w:t>
      </w:r>
      <w:r w:rsidR="00013AC4">
        <w:rPr>
          <w:rFonts w:ascii="Arial" w:hAnsi="Arial" w:cs="Arial"/>
          <w:sz w:val="24"/>
          <w:szCs w:val="24"/>
        </w:rPr>
        <w:t xml:space="preserve"> los</w:t>
      </w:r>
      <w:r w:rsidRPr="00013AC4">
        <w:rPr>
          <w:rFonts w:ascii="Arial" w:hAnsi="Arial" w:cs="Arial"/>
          <w:sz w:val="24"/>
          <w:szCs w:val="24"/>
        </w:rPr>
        <w:t xml:space="preserve"> controladores de tránsito aéreo españoles. El principal objetivo de la </w:t>
      </w:r>
      <w:r w:rsidR="00013AC4">
        <w:rPr>
          <w:rFonts w:ascii="Arial" w:hAnsi="Arial" w:cs="Arial"/>
          <w:sz w:val="24"/>
          <w:szCs w:val="24"/>
        </w:rPr>
        <w:t>organización</w:t>
      </w:r>
      <w:r w:rsidRPr="00013AC4">
        <w:rPr>
          <w:rFonts w:ascii="Arial" w:hAnsi="Arial" w:cs="Arial"/>
          <w:sz w:val="24"/>
          <w:szCs w:val="24"/>
        </w:rPr>
        <w:t xml:space="preserve"> es trabajar para asegurar la calidad en la formación</w:t>
      </w:r>
      <w:r>
        <w:rPr>
          <w:rFonts w:ascii="Arial" w:hAnsi="Arial" w:cs="Arial"/>
          <w:sz w:val="24"/>
          <w:szCs w:val="24"/>
        </w:rPr>
        <w:t xml:space="preserve"> de los profesionales y </w:t>
      </w:r>
      <w:r w:rsidRPr="005E0448">
        <w:rPr>
          <w:rFonts w:ascii="Arial" w:hAnsi="Arial" w:cs="Arial"/>
          <w:sz w:val="24"/>
          <w:szCs w:val="24"/>
        </w:rPr>
        <w:t>el mantenimiento y mejora de los estándares de seguridad de la navegación aérea</w:t>
      </w:r>
      <w:r>
        <w:rPr>
          <w:rFonts w:ascii="Arial" w:hAnsi="Arial" w:cs="Arial"/>
          <w:sz w:val="24"/>
          <w:szCs w:val="24"/>
        </w:rPr>
        <w:t xml:space="preserve">, </w:t>
      </w:r>
      <w:r w:rsidRPr="0085584E">
        <w:rPr>
          <w:rFonts w:ascii="Arial" w:hAnsi="Arial" w:cs="Arial"/>
          <w:sz w:val="24"/>
          <w:szCs w:val="24"/>
        </w:rPr>
        <w:t xml:space="preserve">velando por los </w:t>
      </w:r>
      <w:r>
        <w:rPr>
          <w:rFonts w:ascii="Arial" w:hAnsi="Arial" w:cs="Arial"/>
          <w:sz w:val="24"/>
          <w:szCs w:val="24"/>
        </w:rPr>
        <w:t xml:space="preserve">más de 200 </w:t>
      </w:r>
      <w:r w:rsidRPr="0085584E">
        <w:rPr>
          <w:rFonts w:ascii="Arial" w:hAnsi="Arial" w:cs="Arial"/>
          <w:sz w:val="24"/>
          <w:szCs w:val="24"/>
        </w:rPr>
        <w:t>millones de pasajeros que utilizan el espacio aéreo español</w:t>
      </w:r>
      <w:r>
        <w:rPr>
          <w:rFonts w:ascii="Arial" w:hAnsi="Arial" w:cs="Arial"/>
          <w:sz w:val="24"/>
          <w:szCs w:val="24"/>
        </w:rPr>
        <w:t xml:space="preserve"> cada año</w:t>
      </w:r>
      <w:r w:rsidRPr="005E0448">
        <w:rPr>
          <w:rFonts w:ascii="Arial" w:hAnsi="Arial" w:cs="Arial"/>
          <w:sz w:val="24"/>
          <w:szCs w:val="24"/>
        </w:rPr>
        <w:t>. Creada en 2009, Aprocta defiende los intereses profes</w:t>
      </w:r>
      <w:r>
        <w:rPr>
          <w:rFonts w:ascii="Arial" w:hAnsi="Arial" w:cs="Arial"/>
          <w:sz w:val="24"/>
          <w:szCs w:val="24"/>
        </w:rPr>
        <w:t>ionales de controladores aéreos</w:t>
      </w:r>
      <w:r w:rsidRPr="005E0448">
        <w:rPr>
          <w:rFonts w:ascii="Arial" w:hAnsi="Arial" w:cs="Arial"/>
          <w:sz w:val="24"/>
          <w:szCs w:val="24"/>
        </w:rPr>
        <w:t xml:space="preserve"> además de actuar como experto</w:t>
      </w:r>
      <w:r>
        <w:rPr>
          <w:rFonts w:ascii="Arial" w:hAnsi="Arial" w:cs="Arial"/>
          <w:sz w:val="24"/>
          <w:szCs w:val="24"/>
        </w:rPr>
        <w:t xml:space="preserve"> independiente y asesor técnico a nivel nacional e internacional. </w:t>
      </w:r>
    </w:p>
    <w:p w14:paraId="344F7DD6" w14:textId="77777777" w:rsidR="002565B8" w:rsidRDefault="002565B8" w:rsidP="002565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9B3928" w14:textId="77777777" w:rsidR="002565B8" w:rsidRDefault="002565B8" w:rsidP="002565B8">
      <w:pPr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  <w:r w:rsidRPr="003339E1">
        <w:rPr>
          <w:rFonts w:ascii="Arial" w:hAnsi="Arial" w:cs="Arial"/>
          <w:b/>
          <w:sz w:val="24"/>
          <w:szCs w:val="24"/>
        </w:rPr>
        <w:t>Más información: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0768A4">
          <w:rPr>
            <w:rStyle w:val="Hipervnculo"/>
            <w:rFonts w:ascii="Arial" w:hAnsi="Arial" w:cs="Arial"/>
            <w:sz w:val="24"/>
            <w:szCs w:val="24"/>
          </w:rPr>
          <w:t>www.aprocta.es</w:t>
        </w:r>
      </w:hyperlink>
    </w:p>
    <w:p w14:paraId="25EC9923" w14:textId="77777777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B92E2" w14:textId="77777777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Contacto prensa</w:t>
      </w:r>
    </w:p>
    <w:p w14:paraId="36FEA04C" w14:textId="77777777" w:rsidR="002565B8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8664A" w14:textId="77777777" w:rsidR="002565B8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Alejandra Gil</w:t>
      </w:r>
    </w:p>
    <w:p w14:paraId="175912A8" w14:textId="77777777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77E44">
        <w:rPr>
          <w:rFonts w:ascii="Arial" w:hAnsi="Arial" w:cs="Arial"/>
          <w:sz w:val="24"/>
          <w:szCs w:val="24"/>
        </w:rPr>
        <w:t>esponsable de Comunicación</w:t>
      </w:r>
    </w:p>
    <w:p w14:paraId="4F2D6E7A" w14:textId="66A933AF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E44">
        <w:rPr>
          <w:rFonts w:ascii="Arial" w:hAnsi="Arial" w:cs="Arial"/>
          <w:sz w:val="24"/>
          <w:szCs w:val="24"/>
        </w:rPr>
        <w:t>Teléfon</w:t>
      </w:r>
      <w:r>
        <w:rPr>
          <w:rFonts w:ascii="Arial" w:hAnsi="Arial" w:cs="Arial"/>
          <w:sz w:val="24"/>
          <w:szCs w:val="24"/>
        </w:rPr>
        <w:t>o: (+34) 685 930 770/</w:t>
      </w:r>
      <w:r w:rsidR="00972BB9">
        <w:rPr>
          <w:rFonts w:ascii="Arial" w:hAnsi="Arial" w:cs="Arial"/>
          <w:sz w:val="24"/>
          <w:szCs w:val="24"/>
        </w:rPr>
        <w:t xml:space="preserve"> (+34) 91</w:t>
      </w:r>
      <w:r>
        <w:rPr>
          <w:rFonts w:ascii="Arial" w:hAnsi="Arial" w:cs="Arial"/>
          <w:sz w:val="24"/>
          <w:szCs w:val="24"/>
        </w:rPr>
        <w:t>3</w:t>
      </w:r>
      <w:r w:rsidR="00972BB9">
        <w:rPr>
          <w:rFonts w:ascii="Arial" w:hAnsi="Arial" w:cs="Arial"/>
          <w:sz w:val="24"/>
          <w:szCs w:val="24"/>
        </w:rPr>
        <w:t xml:space="preserve"> 29</w:t>
      </w:r>
      <w:r>
        <w:rPr>
          <w:rFonts w:ascii="Arial" w:hAnsi="Arial" w:cs="Arial"/>
          <w:sz w:val="24"/>
          <w:szCs w:val="24"/>
        </w:rPr>
        <w:t>0</w:t>
      </w:r>
      <w:r w:rsidR="00972BB9">
        <w:rPr>
          <w:rFonts w:ascii="Arial" w:hAnsi="Arial" w:cs="Arial"/>
          <w:sz w:val="24"/>
          <w:szCs w:val="24"/>
        </w:rPr>
        <w:t xml:space="preserve"> 2</w:t>
      </w:r>
      <w:r w:rsidRPr="00977E44">
        <w:rPr>
          <w:rFonts w:ascii="Arial" w:hAnsi="Arial" w:cs="Arial"/>
          <w:sz w:val="24"/>
          <w:szCs w:val="24"/>
        </w:rPr>
        <w:t>02</w:t>
      </w:r>
    </w:p>
    <w:p w14:paraId="1CF4280C" w14:textId="77777777" w:rsidR="002565B8" w:rsidRPr="00977E44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E44">
        <w:rPr>
          <w:rFonts w:ascii="Arial" w:hAnsi="Arial" w:cs="Arial"/>
          <w:sz w:val="24"/>
          <w:szCs w:val="24"/>
        </w:rPr>
        <w:t>prensa@aprocta.es</w:t>
      </w:r>
    </w:p>
    <w:p w14:paraId="5DB11326" w14:textId="77777777" w:rsidR="002565B8" w:rsidRPr="002F26A5" w:rsidRDefault="002565B8" w:rsidP="00256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387AE2" w14:textId="77777777" w:rsidR="002565B8" w:rsidRDefault="002565B8" w:rsidP="002565B8"/>
    <w:p w14:paraId="1D866F7D" w14:textId="3DFAF6C2" w:rsidR="00EE3669" w:rsidRDefault="00EE3669" w:rsidP="002565B8">
      <w:pPr>
        <w:spacing w:line="240" w:lineRule="auto"/>
        <w:jc w:val="both"/>
      </w:pPr>
    </w:p>
    <w:sectPr w:rsidR="00EE3669" w:rsidSect="007D1A20">
      <w:headerReference w:type="default" r:id="rId9"/>
      <w:footerReference w:type="even" r:id="rId10"/>
      <w:footerReference w:type="default" r:id="rId11"/>
      <w:pgSz w:w="11900" w:h="16840"/>
      <w:pgMar w:top="212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7875" w14:textId="77777777" w:rsidR="00CB5B8C" w:rsidRDefault="00CB5B8C" w:rsidP="00695398">
      <w:pPr>
        <w:spacing w:after="0" w:line="240" w:lineRule="auto"/>
      </w:pPr>
      <w:r>
        <w:separator/>
      </w:r>
    </w:p>
  </w:endnote>
  <w:endnote w:type="continuationSeparator" w:id="0">
    <w:p w14:paraId="7DB6123F" w14:textId="77777777" w:rsidR="00CB5B8C" w:rsidRDefault="00CB5B8C" w:rsidP="006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BC24" w14:textId="77777777" w:rsidR="00CB5B8C" w:rsidRDefault="00CB5B8C" w:rsidP="007D1A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2485BF" w14:textId="77777777" w:rsidR="00CB5B8C" w:rsidRDefault="00CB5B8C" w:rsidP="007D1A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8989D" w14:textId="0A86A14F" w:rsidR="00CB5B8C" w:rsidRPr="007D1A20" w:rsidRDefault="00CB5B8C" w:rsidP="007D1A20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7D1A20">
      <w:rPr>
        <w:rStyle w:val="Nmerodepgina"/>
        <w:rFonts w:ascii="Arial" w:hAnsi="Arial" w:cs="Arial"/>
      </w:rPr>
      <w:fldChar w:fldCharType="begin"/>
    </w:r>
    <w:r w:rsidRPr="007D1A20">
      <w:rPr>
        <w:rStyle w:val="Nmerodepgina"/>
        <w:rFonts w:ascii="Arial" w:hAnsi="Arial" w:cs="Arial"/>
      </w:rPr>
      <w:instrText xml:space="preserve">PAGE  </w:instrText>
    </w:r>
    <w:r w:rsidRPr="007D1A20">
      <w:rPr>
        <w:rStyle w:val="Nmerodepgina"/>
        <w:rFonts w:ascii="Arial" w:hAnsi="Arial" w:cs="Arial"/>
      </w:rPr>
      <w:fldChar w:fldCharType="separate"/>
    </w:r>
    <w:r w:rsidR="00744188">
      <w:rPr>
        <w:rStyle w:val="Nmerodepgina"/>
        <w:rFonts w:ascii="Arial" w:hAnsi="Arial" w:cs="Arial"/>
        <w:noProof/>
      </w:rPr>
      <w:t>1</w:t>
    </w:r>
    <w:r w:rsidRPr="007D1A20"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/2</w:t>
    </w:r>
  </w:p>
  <w:p w14:paraId="3C1362F8" w14:textId="77777777" w:rsidR="00CB5B8C" w:rsidRDefault="00CB5B8C" w:rsidP="007D1A2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F591" w14:textId="77777777" w:rsidR="00CB5B8C" w:rsidRDefault="00CB5B8C" w:rsidP="00695398">
      <w:pPr>
        <w:spacing w:after="0" w:line="240" w:lineRule="auto"/>
      </w:pPr>
      <w:r>
        <w:separator/>
      </w:r>
    </w:p>
  </w:footnote>
  <w:footnote w:type="continuationSeparator" w:id="0">
    <w:p w14:paraId="417E5B91" w14:textId="77777777" w:rsidR="00CB5B8C" w:rsidRDefault="00CB5B8C" w:rsidP="0069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D2EB" w14:textId="6FDDCF9A" w:rsidR="00CB5B8C" w:rsidRDefault="00CB5B8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722B80" wp14:editId="704A1E7C">
          <wp:simplePos x="0" y="0"/>
          <wp:positionH relativeFrom="margin">
            <wp:posOffset>1371600</wp:posOffset>
          </wp:positionH>
          <wp:positionV relativeFrom="margin">
            <wp:posOffset>-1028700</wp:posOffset>
          </wp:positionV>
          <wp:extent cx="2296160" cy="7340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3F7061"/>
    <w:multiLevelType w:val="hybridMultilevel"/>
    <w:tmpl w:val="1E66AEB6"/>
    <w:lvl w:ilvl="0" w:tplc="805263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548B"/>
    <w:multiLevelType w:val="hybridMultilevel"/>
    <w:tmpl w:val="F27C2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6717"/>
    <w:multiLevelType w:val="multilevel"/>
    <w:tmpl w:val="5DD2D842"/>
    <w:styleLink w:val="List0"/>
    <w:lvl w:ilvl="0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000000"/>
      </w:rPr>
    </w:lvl>
    <w:lvl w:ilvl="1">
      <w:start w:val="1"/>
      <w:numFmt w:val="bullet"/>
      <w:lvlText w:val="o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2">
      <w:start w:val="1"/>
      <w:numFmt w:val="bullet"/>
      <w:lvlText w:val="▪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3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4">
      <w:start w:val="1"/>
      <w:numFmt w:val="bullet"/>
      <w:lvlText w:val="o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5">
      <w:start w:val="1"/>
      <w:numFmt w:val="bullet"/>
      <w:lvlText w:val="▪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6">
      <w:start w:val="1"/>
      <w:numFmt w:val="bullet"/>
      <w:lvlText w:val="•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7">
      <w:start w:val="1"/>
      <w:numFmt w:val="bullet"/>
      <w:lvlText w:val="o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  <w:lvl w:ilvl="8">
      <w:start w:val="1"/>
      <w:numFmt w:val="bullet"/>
      <w:lvlText w:val="▪"/>
      <w:lvlJc w:val="left"/>
      <w:rPr>
        <w:rFonts w:ascii="Helvetica Neue" w:eastAsia="Helvetica Neue" w:hAnsi="Helvetica Neue" w:cs="Helvetica Neue"/>
        <w:b/>
        <w:bCs/>
        <w:color w:val="1F4F69"/>
        <w:position w:val="0"/>
        <w:u w:color="1F4F69"/>
      </w:rPr>
    </w:lvl>
  </w:abstractNum>
  <w:abstractNum w:abstractNumId="4">
    <w:nsid w:val="47204C95"/>
    <w:multiLevelType w:val="hybridMultilevel"/>
    <w:tmpl w:val="58FE87E0"/>
    <w:lvl w:ilvl="0" w:tplc="805263C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5A144B"/>
    <w:multiLevelType w:val="hybridMultilevel"/>
    <w:tmpl w:val="7F86AA6E"/>
    <w:lvl w:ilvl="0" w:tplc="805263C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9"/>
    <w:rsid w:val="00013AC4"/>
    <w:rsid w:val="00023548"/>
    <w:rsid w:val="000235D2"/>
    <w:rsid w:val="00027904"/>
    <w:rsid w:val="00050F18"/>
    <w:rsid w:val="00053E13"/>
    <w:rsid w:val="0007186B"/>
    <w:rsid w:val="000806D0"/>
    <w:rsid w:val="00090B5B"/>
    <w:rsid w:val="00094786"/>
    <w:rsid w:val="000B03D9"/>
    <w:rsid w:val="000B2824"/>
    <w:rsid w:val="000D1729"/>
    <w:rsid w:val="00120C16"/>
    <w:rsid w:val="001223E4"/>
    <w:rsid w:val="00127B1C"/>
    <w:rsid w:val="001766AE"/>
    <w:rsid w:val="0019175A"/>
    <w:rsid w:val="001A1456"/>
    <w:rsid w:val="001C5C5E"/>
    <w:rsid w:val="001C68BF"/>
    <w:rsid w:val="001D11DB"/>
    <w:rsid w:val="001F3386"/>
    <w:rsid w:val="00204125"/>
    <w:rsid w:val="00231B57"/>
    <w:rsid w:val="002565B8"/>
    <w:rsid w:val="0029061F"/>
    <w:rsid w:val="00292E0E"/>
    <w:rsid w:val="002A6096"/>
    <w:rsid w:val="002B74E7"/>
    <w:rsid w:val="002C4067"/>
    <w:rsid w:val="00304A7C"/>
    <w:rsid w:val="00310462"/>
    <w:rsid w:val="00314497"/>
    <w:rsid w:val="003312B2"/>
    <w:rsid w:val="00333C2B"/>
    <w:rsid w:val="003626DF"/>
    <w:rsid w:val="00363416"/>
    <w:rsid w:val="00370B52"/>
    <w:rsid w:val="003758B2"/>
    <w:rsid w:val="00384A55"/>
    <w:rsid w:val="003E772D"/>
    <w:rsid w:val="003F48BA"/>
    <w:rsid w:val="003F6233"/>
    <w:rsid w:val="0041335B"/>
    <w:rsid w:val="00463AA5"/>
    <w:rsid w:val="004F2505"/>
    <w:rsid w:val="00500A05"/>
    <w:rsid w:val="00502136"/>
    <w:rsid w:val="0051552F"/>
    <w:rsid w:val="005210CC"/>
    <w:rsid w:val="00526706"/>
    <w:rsid w:val="00542210"/>
    <w:rsid w:val="005668D9"/>
    <w:rsid w:val="00617DD8"/>
    <w:rsid w:val="006202EE"/>
    <w:rsid w:val="00623BE4"/>
    <w:rsid w:val="00643247"/>
    <w:rsid w:val="00653CC7"/>
    <w:rsid w:val="00660DC7"/>
    <w:rsid w:val="006620F9"/>
    <w:rsid w:val="00666EA9"/>
    <w:rsid w:val="00695398"/>
    <w:rsid w:val="006C1B2D"/>
    <w:rsid w:val="006C6C1C"/>
    <w:rsid w:val="006D4F08"/>
    <w:rsid w:val="00714728"/>
    <w:rsid w:val="00744188"/>
    <w:rsid w:val="0078306A"/>
    <w:rsid w:val="0079053E"/>
    <w:rsid w:val="007C425C"/>
    <w:rsid w:val="007D1A20"/>
    <w:rsid w:val="0081590C"/>
    <w:rsid w:val="008253C3"/>
    <w:rsid w:val="00857E40"/>
    <w:rsid w:val="00877C0A"/>
    <w:rsid w:val="00892CCD"/>
    <w:rsid w:val="008A7FB9"/>
    <w:rsid w:val="008B5E9C"/>
    <w:rsid w:val="008E1E8A"/>
    <w:rsid w:val="00901DC8"/>
    <w:rsid w:val="0092609B"/>
    <w:rsid w:val="00930B38"/>
    <w:rsid w:val="0093509A"/>
    <w:rsid w:val="009406A4"/>
    <w:rsid w:val="00972BB9"/>
    <w:rsid w:val="00985E26"/>
    <w:rsid w:val="0099213F"/>
    <w:rsid w:val="009B186A"/>
    <w:rsid w:val="009C3138"/>
    <w:rsid w:val="009D325E"/>
    <w:rsid w:val="009F25C4"/>
    <w:rsid w:val="00A24634"/>
    <w:rsid w:val="00A94A07"/>
    <w:rsid w:val="00B24145"/>
    <w:rsid w:val="00B92E78"/>
    <w:rsid w:val="00BD0393"/>
    <w:rsid w:val="00C73CC6"/>
    <w:rsid w:val="00CA65EB"/>
    <w:rsid w:val="00CB5B8C"/>
    <w:rsid w:val="00CB72B3"/>
    <w:rsid w:val="00CE2F21"/>
    <w:rsid w:val="00D12975"/>
    <w:rsid w:val="00D1731B"/>
    <w:rsid w:val="00D2368B"/>
    <w:rsid w:val="00D37DC3"/>
    <w:rsid w:val="00D674C9"/>
    <w:rsid w:val="00D70CD8"/>
    <w:rsid w:val="00D9103F"/>
    <w:rsid w:val="00D95630"/>
    <w:rsid w:val="00D96428"/>
    <w:rsid w:val="00DA1F00"/>
    <w:rsid w:val="00DA3649"/>
    <w:rsid w:val="00DA62F0"/>
    <w:rsid w:val="00DA7F65"/>
    <w:rsid w:val="00DC6974"/>
    <w:rsid w:val="00DD3838"/>
    <w:rsid w:val="00E02997"/>
    <w:rsid w:val="00E12A4D"/>
    <w:rsid w:val="00E134E0"/>
    <w:rsid w:val="00E66C9A"/>
    <w:rsid w:val="00E724CB"/>
    <w:rsid w:val="00EA3246"/>
    <w:rsid w:val="00ED74A5"/>
    <w:rsid w:val="00EE02B3"/>
    <w:rsid w:val="00EE0EE8"/>
    <w:rsid w:val="00EE3669"/>
    <w:rsid w:val="00EE6454"/>
    <w:rsid w:val="00F26CE8"/>
    <w:rsid w:val="00F50304"/>
    <w:rsid w:val="00F535AA"/>
    <w:rsid w:val="00F54F3C"/>
    <w:rsid w:val="00F617CD"/>
    <w:rsid w:val="00F66D21"/>
    <w:rsid w:val="00F709E6"/>
    <w:rsid w:val="00F8476F"/>
    <w:rsid w:val="00F86740"/>
    <w:rsid w:val="00F916D8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25A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9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36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98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772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72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72D"/>
    <w:rPr>
      <w:rFonts w:eastAsiaTheme="minorHAns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72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72D"/>
    <w:rPr>
      <w:rFonts w:eastAsiaTheme="minorHAnsi"/>
      <w:b/>
      <w:bCs/>
      <w:sz w:val="20"/>
      <w:szCs w:val="20"/>
      <w:lang w:val="es-ES" w:eastAsia="en-US"/>
    </w:rPr>
  </w:style>
  <w:style w:type="numbering" w:customStyle="1" w:styleId="List0">
    <w:name w:val="List 0"/>
    <w:basedOn w:val="Sinlista"/>
    <w:rsid w:val="00363416"/>
    <w:pPr>
      <w:numPr>
        <w:numId w:val="2"/>
      </w:numPr>
    </w:pPr>
  </w:style>
  <w:style w:type="character" w:styleId="Nmerodepgina">
    <w:name w:val="page number"/>
    <w:basedOn w:val="Fuentedeprrafopredeter"/>
    <w:uiPriority w:val="99"/>
    <w:semiHidden/>
    <w:unhideWhenUsed/>
    <w:rsid w:val="007D1A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9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36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95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98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398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772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72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72D"/>
    <w:rPr>
      <w:rFonts w:eastAsiaTheme="minorHAns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72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72D"/>
    <w:rPr>
      <w:rFonts w:eastAsiaTheme="minorHAnsi"/>
      <w:b/>
      <w:bCs/>
      <w:sz w:val="20"/>
      <w:szCs w:val="20"/>
      <w:lang w:val="es-ES" w:eastAsia="en-US"/>
    </w:rPr>
  </w:style>
  <w:style w:type="numbering" w:customStyle="1" w:styleId="List0">
    <w:name w:val="List 0"/>
    <w:basedOn w:val="Sinlista"/>
    <w:rsid w:val="00363416"/>
    <w:pPr>
      <w:numPr>
        <w:numId w:val="2"/>
      </w:numPr>
    </w:pPr>
  </w:style>
  <w:style w:type="character" w:styleId="Nmerodepgina">
    <w:name w:val="page number"/>
    <w:basedOn w:val="Fuentedeprrafopredeter"/>
    <w:uiPriority w:val="99"/>
    <w:semiHidden/>
    <w:unhideWhenUsed/>
    <w:rsid w:val="007D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7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46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0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procta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415</Words>
  <Characters>2766</Characters>
  <Application>Microsoft Macintosh Word</Application>
  <DocSecurity>0</DocSecurity>
  <Lines>461</Lines>
  <Paragraphs>265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Aprocta</dc:creator>
  <cp:keywords/>
  <dc:description/>
  <cp:lastModifiedBy>Aprocta</cp:lastModifiedBy>
  <cp:revision>10</cp:revision>
  <cp:lastPrinted>2016-04-15T08:48:00Z</cp:lastPrinted>
  <dcterms:created xsi:type="dcterms:W3CDTF">2016-04-15T08:44:00Z</dcterms:created>
  <dcterms:modified xsi:type="dcterms:W3CDTF">2016-04-18T08:43:00Z</dcterms:modified>
</cp:coreProperties>
</file>